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spacing w:after="0" w:line="240" w:lineRule="auto"/>
        <w:widowControl w:val="off"/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</w:r>
    </w:p>
    <w:p>
      <w:pPr>
        <w:pStyle w:val="620"/>
        <w:jc w:val="center"/>
        <w:spacing w:after="0" w:line="240" w:lineRule="auto"/>
        <w:widowControl w:val="off"/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Тематический план 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лекций 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по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 специальности 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 "Гигиен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а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" 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</w:r>
    </w:p>
    <w:p>
      <w:pPr>
        <w:pStyle w:val="620"/>
        <w:jc w:val="center"/>
        <w:spacing w:after="0" w:line="240" w:lineRule="auto"/>
        <w:widowControl w:val="off"/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для студентов 3 курса (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весенний 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 семестр), специальность «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Лечебное дело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»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</w:r>
    </w:p>
    <w:p>
      <w:pPr>
        <w:pStyle w:val="620"/>
        <w:jc w:val="center"/>
        <w:spacing w:after="0" w:line="240" w:lineRule="auto"/>
        <w:widowControl w:val="off"/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на 20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2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4/20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2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5 уч. 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Г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од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, время проведения 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–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12.02.-19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.03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.20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25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 г  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1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3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.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45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-1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7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.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15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(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6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х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4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 часа, итого 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24 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  <w:t xml:space="preserve">)</w:t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</w:r>
      <w:r>
        <w:rPr>
          <w:rFonts w:ascii="Times New Roman" w:hAnsi="Times New Roman" w:eastAsia="SimSun" w:cs="Mangal"/>
          <w:b/>
          <w:sz w:val="24"/>
          <w:szCs w:val="24"/>
          <w:lang w:eastAsia="hi-IN" w:bidi="hi-IN"/>
        </w:rPr>
      </w:r>
    </w:p>
    <w:tbl>
      <w:tblPr>
        <w:tblW w:w="10329" w:type="dxa"/>
        <w:tblInd w:w="-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6"/>
        <w:gridCol w:w="5337"/>
        <w:gridCol w:w="2127"/>
        <w:gridCol w:w="2409"/>
      </w:tblGrid>
      <w:tr>
        <w:tblPrEx/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№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3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Тема практического занятия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ФИО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Продолжительность 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6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1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3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Times New Roman" w:hAnsi="Times New Roman" w:eastAsia="SimSun"/>
                <w:lang w:eastAsia="hi-IN" w:bidi="hi-IN"/>
              </w:rPr>
            </w:pPr>
            <w:r>
              <w:rPr>
                <w:rFonts w:ascii="Times New Roman" w:hAnsi="Times New Roman"/>
                <w:szCs w:val="28"/>
              </w:rPr>
              <w:t xml:space="preserve">Гигиена детей и подростков</w:t>
            </w:r>
            <w:r>
              <w:rPr>
                <w:rFonts w:ascii="Times New Roman" w:hAnsi="Times New Roman" w:eastAsia="SimSun"/>
                <w:lang w:eastAsia="hi-IN" w:bidi="hi-IN"/>
              </w:rPr>
            </w:r>
            <w:r>
              <w:rPr>
                <w:rFonts w:ascii="Times New Roman" w:hAnsi="Times New Roman" w:eastAsia="SimSun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Arial" w:hAnsi="Arial" w:eastAsia="SimSun" w:cs="Mangal"/>
                <w:sz w:val="20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Мироненко О.В.. </w:t>
            </w:r>
            <w:r>
              <w:rPr>
                <w:rFonts w:ascii="Arial" w:hAnsi="Arial" w:eastAsia="SimSun" w:cs="Mangal"/>
                <w:sz w:val="20"/>
                <w:szCs w:val="24"/>
                <w:lang w:eastAsia="hi-IN" w:bidi="hi-IN"/>
              </w:rPr>
            </w:r>
            <w:r>
              <w:rPr>
                <w:rFonts w:ascii="Arial" w:hAnsi="Arial" w:eastAsia="SimSun" w:cs="Mangal"/>
                <w:sz w:val="20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4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 часа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</w:p>
        </w:tc>
      </w:tr>
      <w:tr>
        <w:tblPrEx/>
        <w:trPr>
          <w:trHeight w:val="9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6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2.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3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Гигиена почвы</w:t>
            </w:r>
            <w:r>
              <w:rPr>
                <w:rFonts w:ascii="Times New Roman" w:hAnsi="Times New Roman"/>
                <w:szCs w:val="28"/>
              </w:rPr>
              <w:t xml:space="preserve"> населенных мест, система санитарного контроля.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Arial" w:hAnsi="Arial" w:eastAsia="SimSun" w:cs="Mangal"/>
                <w:sz w:val="20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Мироненко О.В.. </w:t>
            </w:r>
            <w:r>
              <w:rPr>
                <w:rFonts w:ascii="Arial" w:hAnsi="Arial" w:eastAsia="SimSun" w:cs="Mangal"/>
                <w:sz w:val="20"/>
                <w:szCs w:val="24"/>
                <w:lang w:eastAsia="hi-IN" w:bidi="hi-IN"/>
              </w:rPr>
            </w:r>
            <w:r>
              <w:rPr>
                <w:rFonts w:ascii="Arial" w:hAnsi="Arial" w:eastAsia="SimSun" w:cs="Mangal"/>
                <w:sz w:val="20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4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 часа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</w:p>
        </w:tc>
      </w:tr>
      <w:tr>
        <w:tblPrEx/>
        <w:trPr>
          <w:trHeight w:val="9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6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3.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3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Гигиена питания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Arial" w:hAnsi="Arial" w:eastAsia="SimSun" w:cs="Mangal"/>
                <w:sz w:val="20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Мироненко О.В.. </w:t>
            </w:r>
            <w:r>
              <w:rPr>
                <w:rFonts w:ascii="Arial" w:hAnsi="Arial" w:eastAsia="SimSun" w:cs="Mangal"/>
                <w:sz w:val="20"/>
                <w:szCs w:val="24"/>
                <w:lang w:eastAsia="hi-IN" w:bidi="hi-IN"/>
              </w:rPr>
            </w:r>
            <w:r>
              <w:rPr>
                <w:rFonts w:ascii="Arial" w:hAnsi="Arial" w:eastAsia="SimSun" w:cs="Mangal"/>
                <w:sz w:val="20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8 часов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</w:p>
        </w:tc>
      </w:tr>
      <w:tr>
        <w:tblPrEx/>
        <w:trPr>
          <w:trHeight w:val="9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6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4.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3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Times New Roman" w:hAnsi="Times New Roman" w:eastAsia="SimSun" w:cs="Mangal"/>
                <w:lang w:eastAsia="hi-IN" w:bidi="hi-IN"/>
              </w:rPr>
            </w:pPr>
            <w:r>
              <w:rPr>
                <w:rFonts w:ascii="Times New Roman" w:hAnsi="Times New Roman"/>
              </w:rPr>
              <w:t xml:space="preserve">Актуальные вопросы радиационной гигиены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SimSun" w:cs="Mangal"/>
                <w:lang w:eastAsia="hi-IN" w:bidi="hi-IN"/>
              </w:rPr>
            </w:r>
            <w:r>
              <w:rPr>
                <w:rFonts w:ascii="Times New Roman" w:hAnsi="Times New Roman" w:eastAsia="SimSun" w:cs="Mangal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Arial" w:hAnsi="Arial" w:eastAsia="SimSun" w:cs="Mangal"/>
                <w:sz w:val="20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Мироненко О.В.. </w:t>
            </w:r>
            <w:r>
              <w:rPr>
                <w:rFonts w:ascii="Arial" w:hAnsi="Arial" w:eastAsia="SimSun" w:cs="Mangal"/>
                <w:sz w:val="20"/>
                <w:szCs w:val="24"/>
                <w:lang w:eastAsia="hi-IN" w:bidi="hi-IN"/>
              </w:rPr>
            </w:r>
            <w:r>
              <w:rPr>
                <w:rFonts w:ascii="Arial" w:hAnsi="Arial" w:eastAsia="SimSun" w:cs="Mangal"/>
                <w:sz w:val="20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4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 часа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</w:p>
        </w:tc>
      </w:tr>
      <w:tr>
        <w:tblPrEx/>
        <w:trPr>
          <w:trHeight w:val="9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6" w:type="dxa"/>
            <w:vAlign w:val="top"/>
            <w:textDirection w:val="lrTb"/>
            <w:noWrap w:val="false"/>
          </w:tcPr>
          <w:p>
            <w:pPr>
              <w:pStyle w:val="620"/>
              <w:spacing w:after="0" w:line="240" w:lineRule="auto"/>
              <w:widowControl w:val="off"/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5.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3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Гигиена труда и профилактика профессиональных заболеваний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Леванчук А.В.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spacing w:after="0" w:line="240" w:lineRule="auto"/>
              <w:widowControl w:val="off"/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4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  <w:t xml:space="preserve"> часа</w:t>
            </w:r>
            <w:r>
              <w:rPr>
                <w:rFonts w:ascii="Times New Roman" w:hAnsi="Times New Roman" w:eastAsia="SimSun" w:cs="Mangal"/>
                <w:sz w:val="24"/>
                <w:szCs w:val="24"/>
                <w:lang w:eastAsia="hi-IN" w:bidi="hi-IN"/>
              </w:rPr>
            </w:r>
          </w:p>
        </w:tc>
      </w:tr>
    </w:tbl>
    <w:p>
      <w:pPr>
        <w:pStyle w:val="620"/>
        <w:jc w:val="center"/>
        <w:spacing w:after="0" w:line="240" w:lineRule="auto"/>
        <w:widowControl w:val="off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4"/>
          <w:szCs w:val="24"/>
          <w:lang w:eastAsia="hi-IN" w:bidi="hi-IN"/>
        </w:rPr>
      </w:r>
      <w:r>
        <w:rPr>
          <w:rFonts w:ascii="Times New Roman" w:hAnsi="Times New Roman" w:eastAsia="SimSun" w:cs="Mangal"/>
          <w:sz w:val="24"/>
          <w:szCs w:val="24"/>
          <w:lang w:eastAsia="hi-IN" w:bidi="hi-IN"/>
        </w:rPr>
      </w:r>
    </w:p>
    <w:p>
      <w:pPr>
        <w:pStyle w:val="620"/>
        <w:spacing w:after="0" w:line="240" w:lineRule="auto"/>
        <w:widowControl w:val="off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4"/>
          <w:szCs w:val="24"/>
          <w:lang w:eastAsia="hi-IN" w:bidi="hi-IN"/>
        </w:rPr>
      </w:r>
      <w:r>
        <w:rPr>
          <w:rFonts w:ascii="Times New Roman" w:hAnsi="Times New Roman" w:eastAsia="SimSun" w:cs="Mangal"/>
          <w:sz w:val="24"/>
          <w:szCs w:val="24"/>
          <w:lang w:eastAsia="hi-IN" w:bidi="hi-IN"/>
        </w:rPr>
      </w:r>
    </w:p>
    <w:p>
      <w:pPr>
        <w:pStyle w:val="620"/>
        <w:spacing w:after="0" w:line="240" w:lineRule="auto"/>
        <w:widowControl w:val="off"/>
        <w:rPr>
          <w:rFonts w:ascii="Times New Roman" w:hAnsi="Times New Roman" w:eastAsia="SimSun" w:cs="Mangal"/>
          <w:sz w:val="24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4"/>
          <w:szCs w:val="24"/>
          <w:lang w:eastAsia="hi-IN" w:bidi="hi-IN"/>
        </w:rPr>
        <w:t xml:space="preserve">Зав. каф. организации здравоохранения д.м.н.  __________________   И.М.Акулин </w:t>
      </w:r>
      <w:r>
        <w:rPr>
          <w:rFonts w:ascii="Times New Roman" w:hAnsi="Times New Roman" w:eastAsia="SimSun" w:cs="Mangal"/>
          <w:sz w:val="24"/>
          <w:szCs w:val="24"/>
          <w:lang w:eastAsia="hi-IN" w:bidi="hi-IN"/>
        </w:rPr>
      </w:r>
    </w:p>
    <w:sectPr>
      <w:footnotePr/>
      <w:endnotePr/>
      <w:type w:val="nextPage"/>
      <w:pgSz w:w="11906" w:h="16838" w:orient="portrait"/>
      <w:pgMar w:top="851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40101010101"/>
  </w:font>
  <w:font w:name="Mangal">
    <w:panose1 w:val="02040503050406030204"/>
  </w:font>
  <w:font w:name="Wingdings">
    <w:panose1 w:val="0500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21">
    <w:name w:val="Основной шрифт абзаца"/>
    <w:next w:val="621"/>
    <w:link w:val="620"/>
    <w:uiPriority w:val="1"/>
    <w:semiHidden/>
    <w:unhideWhenUsed/>
  </w:style>
  <w:style w:type="table" w:styleId="622">
    <w:name w:val="Обычная таблица"/>
    <w:next w:val="622"/>
    <w:link w:val="620"/>
    <w:uiPriority w:val="99"/>
    <w:semiHidden/>
    <w:unhideWhenUsed/>
    <w:qFormat/>
    <w:tblPr/>
  </w:style>
  <w:style w:type="numbering" w:styleId="623">
    <w:name w:val="Нет списка"/>
    <w:next w:val="623"/>
    <w:link w:val="620"/>
    <w:uiPriority w:val="99"/>
    <w:semiHidden/>
    <w:unhideWhenUsed/>
  </w:style>
  <w:style w:type="character" w:styleId="966" w:default="1">
    <w:name w:val="Default Paragraph Font"/>
    <w:uiPriority w:val="1"/>
    <w:semiHidden/>
    <w:unhideWhenUsed/>
  </w:style>
  <w:style w:type="numbering" w:styleId="967" w:default="1">
    <w:name w:val="No List"/>
    <w:uiPriority w:val="99"/>
    <w:semiHidden/>
    <w:unhideWhenUsed/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diakov.net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2023-01-07T20:24:00Z</dcterms:created>
  <dcterms:modified xsi:type="dcterms:W3CDTF">2025-01-29T20:59:32Z</dcterms:modified>
  <cp:version>983040</cp:version>
</cp:coreProperties>
</file>