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КАФЕДРА НЕВРОЛОГИИ И НЕЙРОХИРУРГИИ</w:t>
      </w:r>
    </w:p>
    <w:p>
      <w:pPr>
        <w:pStyle w:val="Normal"/>
        <w:bidi w:val="0"/>
        <w:spacing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МЕДИЦИНСКОГО ИНСТИТУТА</w:t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САНКТ-ПЕТЕРБУРГСКОГО ГОСУДАРСТВЕННОГО УНИВЕРСИТЕТА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КАЛЕНДАРНО-ТЕМАТИЧЕСКИЙ ПЛАН ЛЕКЦИЙ</w:t>
      </w:r>
    </w:p>
    <w:p>
      <w:pPr>
        <w:pStyle w:val="Normal"/>
        <w:tabs>
          <w:tab w:val="clear" w:pos="709"/>
          <w:tab w:val="center" w:pos="5315" w:leader="none"/>
          <w:tab w:val="left" w:pos="8503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ab/>
        <w:t>по неврологии и нейрохирургии</w:t>
        <w:tab/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</w:rPr>
        <w:t>для студентов 4 курса 2024-2025 учебного года, специальность «Лечебное дело»</w:t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время проведения лекций 13:45 – 15:25</w:t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место проведения – Медицинский факультет СПбГУ, 21 линия В.О. 8а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0207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533"/>
        <w:gridCol w:w="1404"/>
        <w:gridCol w:w="4192"/>
        <w:gridCol w:w="1582"/>
        <w:gridCol w:w="1072"/>
        <w:gridCol w:w="1423"/>
      </w:tblGrid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Дата проведения лекции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Тема лекции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лектор</w:t>
            </w:r>
          </w:p>
        </w:tc>
      </w:tr>
      <w:tr>
        <w:trPr>
          <w:trHeight w:val="600" w:hRule="atLeast"/>
        </w:trPr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4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Ф.И.О.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ученая степень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должность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11.02.2025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ru-RU" w:eastAsia="zh-CN" w:bidi="hi-IN"/>
              </w:rPr>
              <w:t>Менингиты, энцефалиты, демиелинизирующие. заболевания нервной системы.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Емелин А.Ю.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18.02.2025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ru-RU" w:eastAsia="zh-CN" w:bidi="hi-IN"/>
              </w:rPr>
              <w:t>Цереброваскулярные заболевания. Острые нарушения мозгового кровообращения.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Лобзин В.Ю.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Зав. кафедрой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25.02.2025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ru-RU" w:eastAsia="zh-CN" w:bidi="hi-IN"/>
              </w:rPr>
              <w:t>Цереброваскулярные заболевания. Хронические нарушения мозгового кровообращения.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Емелин А.Ю.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04.03.2025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ru-RU" w:eastAsia="zh-CN" w:bidi="hi-IN"/>
              </w:rPr>
              <w:t>Заболевания вегетативной нервной системы. Синдром вегетодистонии. Головные боли.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Тибекина Л.М.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11.03.2025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ru-RU" w:eastAsia="zh-CN" w:bidi="hi-IN"/>
              </w:rPr>
              <w:t>Дорсопатии. Заболевания периферической нервной системы.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Леонов В.И.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доцент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18.03.2025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ru-RU" w:eastAsia="zh-CN" w:bidi="hi-IN"/>
              </w:rPr>
              <w:t>Пароксизмальные расстройства сознания</w:t>
            </w:r>
            <w:r>
              <w:rPr>
                <w:rFonts w:eastAsia="Arial Unicode MS" w:ascii="Times New Roman" w:hAnsi="Times New Roman"/>
                <w:color w:val="000000"/>
                <w:spacing w:val="-4"/>
                <w:sz w:val="24"/>
                <w:szCs w:val="24"/>
                <w:u w:val="none" w:color="000000"/>
                <w:lang w:val="en-US" w:eastAsia="zh-CN" w:bidi="hi-IN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Сёмин Г.Ф.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25.03.2025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Нервно-мышечные и нейродегенеративные заболевания нервной системы.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Сёмин Г.Ф.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5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01.04.2025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Неотложные состояния в неврологии</w:t>
            </w: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en-US" w:eastAsia="zh-CN" w:bidi="hi-IN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Леонов В.И.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доцент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08.04.2025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Болевые синдромы в неврологической практике.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Емелин А.Ю.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53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15.04.2025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Открытая черепно-мозговая травма</w:t>
            </w: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en-US" w:eastAsia="zh-CN" w:bidi="hi-IN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Гаврилов Г.В.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5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22.04.2025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Закрытая черепно-мозговая травма</w:t>
            </w: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en-US" w:eastAsia="zh-CN" w:bidi="hi-IN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Лобзин В.Ю.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Зав. кафедрой</w:t>
            </w:r>
          </w:p>
        </w:tc>
      </w:tr>
      <w:tr>
        <w:trPr>
          <w:trHeight w:val="52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29.04.2025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Инновационные технологии в неврологии и нейрохирургии</w:t>
            </w: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Лобзин В.Ю.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Зав. кафедрой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06.05.2025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Травма позвоночника и спинного мозга. Закрытые и открытые повреждения позвоночника и спинного мозга.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en-US" w:eastAsia="zh-CN" w:bidi="hi-IN"/>
              </w:rPr>
              <w:t>Ти</w:t>
            </w: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бекина Л.М.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13.05.2025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Неотложные состояния в нейрохирургии.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pacing w:val="-14"/>
                <w:sz w:val="24"/>
                <w:szCs w:val="24"/>
                <w:lang w:val="ru-RU" w:eastAsia="zh-CN" w:bidi="hi-IN"/>
              </w:rPr>
              <w:t>Гаврилов Г.В.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ТЕМАТИЧЕСКИЙ ПЛАН ПРАКТИЧЕСКИХ ЗАНЯТИЙ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по неврологии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для студентов 4 курса 2024-2025 учебного года, специальность «Лечебное дело» </w:t>
      </w:r>
    </w:p>
    <w:tbl>
      <w:tblPr>
        <w:tblStyle w:val="TableNormal"/>
        <w:tblW w:w="9606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610"/>
        <w:gridCol w:w="6694"/>
        <w:gridCol w:w="2302"/>
      </w:tblGrid>
      <w:tr>
        <w:trPr>
          <w:trHeight w:val="643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Тема занятия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Продолжительность занятия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Менингиты, энцефалиты. Клиники, диагностика, лечение.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Демиелинизирующие заболевания нервной системы.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402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Острые нарушения мозгового кровообращения.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Хронические нарушения мозгового кровообращения. Нарушения спинального кровообращения.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Дорсопатии. Дегенеративно-дистрофические заболевания позвоночника.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5.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Заболевания периферической нервной системы. Полиневропатии.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6.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Заболевания вегетативной нервной системы. Синдром вегетодистонии. Головные боли.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7.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Пароксизмальные состояния в клинике нервных болезней. Эпилепсия. Синкопальные состояния.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402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8.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Нейродегенеративные заболевания нервной системы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402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9.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Нервно-мышечные заболевания нервной системы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</w:tbl>
    <w:p>
      <w:pPr>
        <w:pStyle w:val="Normal"/>
        <w:widowControl w:val="false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 w:color="00000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ТЕМАТИЧЕСКИЙ ПЛАН ПРАКТИЧЕСКИХ ЗАНЯТИЙ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по нейрохирургии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для студентов 4 курса 2024-2025 учебного года, специальность «Лечебное дело» </w:t>
      </w:r>
    </w:p>
    <w:tbl>
      <w:tblPr>
        <w:tblStyle w:val="TableNormal"/>
        <w:tblW w:w="9606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610"/>
        <w:gridCol w:w="6694"/>
        <w:gridCol w:w="2302"/>
      </w:tblGrid>
      <w:tr>
        <w:trPr>
          <w:trHeight w:val="643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Тема занятия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Продолжительность занятия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Закрытая и открытая черепно-мозговая травма.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Повреждения позвоночника и спинного мозга.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3.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Неотложные состояния в нейрохирургии.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09.00 – 12.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10</w:t>
            </w:r>
          </w:p>
        </w:tc>
      </w:tr>
    </w:tbl>
    <w:p>
      <w:pPr>
        <w:pStyle w:val="Normal"/>
        <w:widowControl w:val="false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u w:val="none" w:color="000000"/>
        </w:rPr>
        <w:t>Календарный план практических занятий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u w:val="none" w:color="000000"/>
        </w:rPr>
        <w:t>по неврологии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для студентов 4 курса 2024-2025 учебного года</w:t>
      </w:r>
      <w:r>
        <w:rPr>
          <w:rFonts w:ascii="Times New Roman" w:hAnsi="Times New Roman"/>
          <w:color w:val="000000"/>
          <w:sz w:val="24"/>
          <w:szCs w:val="24"/>
          <w:u w:val="none" w:color="000000"/>
        </w:rPr>
        <w:t>,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  <w:u w:val="none" w:color="000000"/>
        </w:rPr>
        <w:t>специальность «Лечебное дело» (весенний семестр)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Normal"/>
        <w:tblW w:w="10196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895"/>
        <w:gridCol w:w="1431"/>
        <w:gridCol w:w="3124"/>
        <w:gridCol w:w="1845"/>
        <w:gridCol w:w="1345"/>
        <w:gridCol w:w="1555"/>
      </w:tblGrid>
      <w:tr>
        <w:trPr>
          <w:trHeight w:val="300" w:hRule="atLeast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ascii="Times New Roman" w:hAnsi="Times New Roman"/>
                <w:b/>
                <w:bCs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eastAsia="Arial Unicode MS" w:ascii="Times New Roman" w:hAnsi="Times New Roman"/>
                <w:b/>
                <w:bCs/>
                <w:sz w:val="24"/>
                <w:szCs w:val="24"/>
                <w:lang w:val="ru-RU" w:eastAsia="zh-CN" w:bidi="hi-IN"/>
              </w:rPr>
              <w:t>гр.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b/>
                <w:bCs/>
                <w:sz w:val="24"/>
                <w:szCs w:val="24"/>
                <w:lang w:val="ru-RU" w:eastAsia="zh-CN" w:bidi="hi-IN"/>
              </w:rPr>
              <w:t>Дата проведения занятия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2" w:right="0" w:hanging="135"/>
              <w:jc w:val="center"/>
              <w:rPr/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Место проведения занятия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Преподаватель</w:t>
            </w:r>
          </w:p>
        </w:tc>
      </w:tr>
      <w:tr>
        <w:trPr>
          <w:trHeight w:val="600" w:hRule="atLeast"/>
        </w:trPr>
        <w:tc>
          <w:tcPr>
            <w:tcW w:w="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3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Ф.И.О.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Ученая степень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b/>
                <w:bCs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должность</w:t>
            </w:r>
          </w:p>
        </w:tc>
      </w:tr>
      <w:tr>
        <w:trPr>
          <w:trHeight w:val="9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11.02.25-20.02.25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«Елизаветинская больница», ул. Вавиловых д.14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Сергеева Т.В.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доцент</w:t>
            </w:r>
          </w:p>
        </w:tc>
      </w:tr>
      <w:tr>
        <w:trPr>
          <w:trHeight w:val="9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11.02.25-20.02.25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ВМедА им. С.М. Кирова, клиника нейрохирургии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ул. Клиническая, д. 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Перед входом позвонить +7(911)100-34-25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Леонов В.И.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доцент</w:t>
            </w:r>
          </w:p>
        </w:tc>
      </w:tr>
      <w:tr>
        <w:trPr>
          <w:trHeight w:val="9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11.02.25-20.02.25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ВМедА им. С.М. Кирова, клиника нейрохирургии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ул. Клиническая, д. 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Флуд В.В.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636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28.02.25 -11.03.25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i/>
                <w:iCs/>
                <w:sz w:val="24"/>
                <w:szCs w:val="24"/>
                <w:lang w:val="ru-RU" w:eastAsia="zh-CN" w:bidi="hi-IN"/>
              </w:rPr>
              <w:t>(08.03.25 – выходной день)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ВМедА им. С.М. Кирова, клиника нейрохирургии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ул. Клиническая, д. 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Флуд В.В.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5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28.02.25 -11.03.25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i/>
                <w:iCs/>
                <w:sz w:val="24"/>
                <w:szCs w:val="24"/>
                <w:lang w:val="ru-RU" w:eastAsia="zh-CN" w:bidi="hi-IN"/>
              </w:rPr>
              <w:t>(08.03.25 – выходной день)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«Елизаветинская больница», ул. Вавиловых д.14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Буряк А.Б.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2707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03.04.25 – 12.04.25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ПСПбГМУ им акад. И.П. Павлова, Петроградская набережная д.44, 3 этаж, неврологическое отделение №2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За день проведения занятий звонить преподавателю для уточнения места проведения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+79213008590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Кушниренко Я.Н.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6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03.04.25 – 12.04.25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«Елизаветинская больница», ул. Вавиловых д.14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Буряк А.Б.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5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28.04.25– 12.05.25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i/>
                <w:iCs/>
                <w:sz w:val="24"/>
                <w:szCs w:val="24"/>
                <w:lang w:val="ru-RU" w:eastAsia="zh-CN" w:bidi="hi-IN"/>
              </w:rPr>
              <w:t>(08.05,09.05 —выходной день)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«Елизаветинская больница», ул. Вавиловых д.14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Сергеева Т.В.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доцент</w:t>
            </w:r>
          </w:p>
        </w:tc>
      </w:tr>
      <w:tr>
        <w:trPr>
          <w:trHeight w:val="18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28.04.25– 12.05.25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i/>
                <w:iCs/>
                <w:sz w:val="24"/>
                <w:szCs w:val="24"/>
                <w:lang w:val="ru-RU" w:eastAsia="zh-CN" w:bidi="hi-IN"/>
              </w:rPr>
              <w:t>(08.05,09.05 —выходной день)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ВМедА им. С.М. Кирова, клиника нейрохирургии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ул. Клиническая, д. 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Флуд В.В.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800" w:hRule="atLeast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409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28.04.25– 12.05.25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i/>
                <w:iCs/>
                <w:sz w:val="24"/>
                <w:szCs w:val="24"/>
                <w:lang w:val="ru-RU" w:eastAsia="zh-CN" w:bidi="hi-IN"/>
              </w:rPr>
              <w:t>(08.05,09.05 — выходной день)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ВМедА им. С.М. Кирова, клиника нейрохирургии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ул. Клиническая, д. 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Перед входом позвонить +7(911)100-34-25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Леонов В.И.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к.м.н.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доцент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 w:color="00000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 w:color="000000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u w:val="none" w:color="000000"/>
        </w:rPr>
        <w:t>Календарный план практических занятий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  <w:u w:val="none" w:color="000000"/>
        </w:rPr>
        <w:t>по нейрохирургии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</w:rPr>
        <w:t>для студентов 4 курса 2024-2025 учебного года</w:t>
      </w:r>
      <w:r>
        <w:rPr>
          <w:rFonts w:ascii="Times New Roman" w:hAnsi="Times New Roman"/>
          <w:color w:val="000000"/>
          <w:sz w:val="24"/>
          <w:szCs w:val="24"/>
          <w:u w:val="none" w:color="000000"/>
        </w:rPr>
        <w:t>,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  <w:u w:val="none" w:color="000000"/>
        </w:rPr>
        <w:t>специальность «Лечебное дело» (весенний семестр)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tbl>
      <w:tblPr>
        <w:tblStyle w:val="TableNormal"/>
        <w:tblW w:w="10259" w:type="dxa"/>
        <w:jc w:val="center"/>
        <w:tblInd w:w="0" w:type="dxa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310"/>
        <w:gridCol w:w="1357"/>
        <w:gridCol w:w="3377"/>
        <w:gridCol w:w="1602"/>
        <w:gridCol w:w="1131"/>
        <w:gridCol w:w="1481"/>
      </w:tblGrid>
      <w:tr>
        <w:trPr>
          <w:trHeight w:val="3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/>
            </w:pPr>
            <w:r>
              <w:rPr>
                <w:rFonts w:eastAsia="Arial Unicode MS" w:ascii="Times New Roman" w:hAnsi="Times New Roman"/>
                <w:b/>
                <w:bCs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eastAsia="Arial Unicode MS" w:ascii="Times New Roman" w:hAnsi="Times New Roman"/>
                <w:b/>
                <w:bCs/>
                <w:sz w:val="24"/>
                <w:szCs w:val="24"/>
                <w:lang w:val="ru-RU" w:eastAsia="zh-CN" w:bidi="hi-IN"/>
              </w:rPr>
              <w:t>гр.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Дата проведения занятия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52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2" w:right="0" w:hanging="135"/>
              <w:jc w:val="center"/>
              <w:rPr/>
            </w:pPr>
            <w:r>
              <w:rPr>
                <w:rFonts w:eastAsia="Arial Unicode MS" w:ascii="Times New Roman" w:hAnsi="Times New Roman"/>
                <w:color w:val="000000"/>
                <w:spacing w:val="-6"/>
                <w:sz w:val="24"/>
                <w:szCs w:val="24"/>
                <w:u w:val="none" w:color="000000"/>
                <w:lang w:val="ru-RU" w:eastAsia="zh-CN" w:bidi="hi-IN"/>
              </w:rPr>
              <w:t>Место проведения занятия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Преподаватель</w:t>
            </w:r>
          </w:p>
        </w:tc>
      </w:tr>
      <w:tr>
        <w:trPr>
          <w:trHeight w:val="6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3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Ф.И.О.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Ученая степень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75" w:right="0" w:hanging="0"/>
              <w:jc w:val="center"/>
              <w:rPr/>
            </w:pPr>
            <w:r>
              <w:rPr>
                <w:rFonts w:eastAsia="Arial Unicode MS" w:ascii="Times New Roman" w:hAnsi="Times New Roman"/>
                <w:color w:val="000000"/>
                <w:sz w:val="24"/>
                <w:szCs w:val="24"/>
                <w:u w:val="none" w:color="000000"/>
                <w:lang w:val="ru-RU" w:eastAsia="zh-CN" w:bidi="hi-IN"/>
              </w:rPr>
              <w:t>должность</w:t>
            </w:r>
          </w:p>
        </w:tc>
      </w:tr>
      <w:tr>
        <w:trPr>
          <w:trHeight w:val="12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21.02.25, 22.02.25, 24.02.25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«Александровская больница», пр. Солидарности, д. 4, за день до занятий позвонить + 7-921-740-18-80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Лейко Д.В.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2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21.02.25, 22.02.25, 24.02.25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«Мариинская больница», Литейный просп., 56, за день до занятий позвонить + 7-921-646-34-02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Тюрин Р.В.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2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410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21.02.25, 22.02.25, 24.02.25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ПСПбГМУ им акад. И.П. Павлова, ул.  Льва Толстого д. 6/8, корпус 37, 3 этаж, нейрохирургическое отделение №2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>
                <w:rFonts w:eastAsia="Arial Unicode MS"/>
                <w:lang w:val="ru-RU" w:eastAsia="zh-CN" w:bidi="hi-IN"/>
              </w:rPr>
            </w:pPr>
            <w:r>
              <w:rPr>
                <w:rFonts w:eastAsia="Arial Unicode MS"/>
                <w:lang w:val="ru-RU" w:eastAsia="zh-CN" w:bidi="hi-IN"/>
              </w:rPr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Гаврилов Г.В.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9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12.03.25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 xml:space="preserve">, 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13.03.25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14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.03.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«Александровская больница», пр. Солидарности, д. 4, за день до занятий позвонить + 7-921-740-18-80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Лейко Д.В.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9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12.03.25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 xml:space="preserve">, 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13.03.25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14</w:t>
            </w:r>
            <w:r>
              <w:rPr>
                <w:rFonts w:eastAsia="Arial Unicode MS" w:ascii="Times New Roman" w:hAnsi="Times New Roman"/>
                <w:sz w:val="24"/>
                <w:szCs w:val="24"/>
                <w:lang w:val="en-US" w:eastAsia="zh-CN" w:bidi="hi-IN"/>
              </w:rPr>
              <w:t>.03.</w:t>
            </w: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«Мариинская больница», Литейный просп., 56, за день до занятий позвонить + 7-921-646-34-02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Тюрин Р.В.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9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14.04.25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15.04.25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16.04.25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«Александровская больница», пр. Солидарности, д. 4, за день до занятий позвонить + 7-921-740-18-80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Лейко Д.В.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9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14.04.25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15.04.25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16.04.25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«Мариинская больница», Литейный просп., 56, за день до занятий позвонить + 7-921-646-34-02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Тюрин Р.В.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1628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13.05.25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14.05.25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15.05.25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ПСПбГМУ им акад. И.П. Павлова, ул.  Льва Толстого д. 6/8, корпус 37, 3 этаж, нейрохирургическое отделение №2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Гаврилов Г.В.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д.м.н.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профессор</w:t>
            </w:r>
          </w:p>
        </w:tc>
      </w:tr>
      <w:tr>
        <w:trPr>
          <w:trHeight w:val="9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13.05.25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14.05.25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15.05.25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«Александровская больница», пр. Солидарности, д. 4, за день до занятий позвонить + 7-921-740-18-80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Лейко Д.В.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  <w:tr>
        <w:trPr>
          <w:trHeight w:val="900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409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 xml:space="preserve">13.05.25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14.05.25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Arial Unicode MS" w:ascii="Times New Roman" w:hAnsi="Times New Roman"/>
                <w:sz w:val="24"/>
                <w:szCs w:val="24"/>
                <w:lang w:val="ru-RU" w:eastAsia="zh-CN" w:bidi="hi-IN"/>
              </w:rPr>
              <w:t>15.05.25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СПб ГБУЗ «Мариинская больница», Литейный просп., 56, за день до занятий позвонить + 7-921-646-34-02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Тюрин Р.В.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/>
                <w:lang w:val="ru-RU" w:eastAsia="zh-CN" w:bidi="hi-IN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200"/>
              <w:jc w:val="left"/>
              <w:rPr/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  <w:lang w:val="ru-RU" w:eastAsia="zh-CN" w:bidi="hi-IN"/>
              </w:rPr>
              <w:t>ассистент</w:t>
            </w:r>
          </w:p>
        </w:tc>
      </w:tr>
    </w:tbl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 LibreOffice_project/98b30e735bda24bc04ab42594c85f7fd8be07b9c</Application>
  <Pages>6</Pages>
  <Words>849</Words>
  <Characters>5876</Characters>
  <CharactersWithSpaces>6442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2025-02-20T19:10:21Z</dcterms:created>
  <dc:creator/>
  <dc:description/>
  <dc:language>ru-RU</dc:language>
  <cp:lastModifiedBy/>
  <dcterms:modified xsi:type="dcterms:W3CDTF">2025-02-20T19:11:11Z</dcterms:modified>
  <cp:revision>1</cp:revision>
  <dc:subject/>
  <dc:title/>
</cp:coreProperties>
</file>